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29" w:rsidRPr="000267D7" w:rsidRDefault="00B45929" w:rsidP="00B45929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FAO AUDIO </w:t>
      </w:r>
    </w:p>
    <w:p w:rsidR="00B45929" w:rsidRPr="00B45929" w:rsidRDefault="00B45929" w:rsidP="00B45929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>Crise humanitaire au Yémen</w:t>
      </w:r>
      <w:r>
        <w:rPr>
          <w:rFonts w:ascii="Georgia" w:hAnsi="Georgia"/>
          <w:b/>
          <w:sz w:val="28"/>
          <w:szCs w:val="28"/>
          <w:lang w:val="fr-FR"/>
        </w:rPr>
        <w:t xml:space="preserve"> – Script</w:t>
      </w:r>
    </w:p>
    <w:p w:rsidR="00B45929" w:rsidRPr="00B45929" w:rsidRDefault="00B45929" w:rsidP="00B45929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 xml:space="preserve">Français </w:t>
      </w:r>
    </w:p>
    <w:p w:rsidR="00B45929" w:rsidRPr="00B45929" w:rsidRDefault="00B45929" w:rsidP="00B45929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fr-FR"/>
        </w:rPr>
      </w:pP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lang w:val="fr-FR"/>
        </w:rPr>
      </w:pPr>
      <w:r>
        <w:rPr>
          <w:rFonts w:ascii="Georgia" w:hAnsi="Georgia"/>
          <w:b/>
          <w:sz w:val="24"/>
          <w:szCs w:val="24"/>
          <w:lang w:val="fr-FR"/>
        </w:rPr>
        <w:t xml:space="preserve">10 février </w:t>
      </w:r>
      <w:r w:rsidRPr="00B45929">
        <w:rPr>
          <w:rFonts w:ascii="Georgia" w:hAnsi="Georgia"/>
          <w:b/>
          <w:sz w:val="24"/>
          <w:szCs w:val="24"/>
          <w:lang w:val="fr-FR"/>
        </w:rPr>
        <w:t>2017</w:t>
      </w: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lang w:val="fr-FR"/>
        </w:rPr>
      </w:pP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u w:val="single"/>
          <w:lang w:val="fr-FR"/>
        </w:rPr>
      </w:pPr>
      <w:r w:rsidRPr="00B45929">
        <w:rPr>
          <w:rFonts w:ascii="Georgia" w:hAnsi="Georgia"/>
          <w:b/>
          <w:sz w:val="24"/>
          <w:szCs w:val="24"/>
          <w:u w:val="single"/>
          <w:lang w:val="fr-FR"/>
        </w:rPr>
        <w:t>Introduction</w:t>
      </w:r>
    </w:p>
    <w:p w:rsidR="00B45929" w:rsidRPr="00B45929" w:rsidRDefault="00B45929" w:rsidP="00B45929">
      <w:pPr>
        <w:spacing w:after="120"/>
        <w:rPr>
          <w:rFonts w:ascii="Georgia" w:hAnsi="Georgia"/>
          <w:b/>
          <w:color w:val="365F91" w:themeColor="accent1" w:themeShade="BF"/>
          <w:sz w:val="24"/>
          <w:szCs w:val="24"/>
          <w:u w:val="single"/>
          <w:lang w:val="fr-FR"/>
        </w:rPr>
      </w:pPr>
      <w:r w:rsidRPr="00B45929">
        <w:rPr>
          <w:rFonts w:ascii="Georgia" w:eastAsia="Times New Roman" w:hAnsi="Georgia"/>
          <w:color w:val="365F91" w:themeColor="accent1" w:themeShade="BF"/>
          <w:sz w:val="24"/>
          <w:szCs w:val="24"/>
          <w:lang w:val="fr-FR"/>
        </w:rPr>
        <w:t>Alors que la crise s’aggrave au Yémen, les organisations des Nations Unies font appel à la communauté internationale pour éviter la catastrophe. Selon la FAO, le PAM et l’UNICEF, plus des deux tiers de la population du pays ont des difficultés à se nourrir en raison du conflit.</w:t>
      </w:r>
    </w:p>
    <w:p w:rsidR="00B45929" w:rsidRPr="00B45929" w:rsidRDefault="00B45929" w:rsidP="00B45929">
      <w:pPr>
        <w:spacing w:before="100" w:beforeAutospacing="1" w:after="100" w:afterAutospacing="1"/>
        <w:rPr>
          <w:rFonts w:ascii="Georgia" w:hAnsi="Georgia"/>
          <w:color w:val="365F91" w:themeColor="accent1" w:themeShade="BF"/>
          <w:sz w:val="24"/>
          <w:szCs w:val="24"/>
          <w:lang w:val="fr-FR"/>
        </w:rPr>
      </w:pPr>
      <w:r w:rsidRPr="00B45929">
        <w:rPr>
          <w:rFonts w:ascii="Georgia" w:eastAsia="Times New Roman" w:hAnsi="Georgia"/>
          <w:color w:val="365F91" w:themeColor="accent1" w:themeShade="BF"/>
          <w:sz w:val="24"/>
          <w:szCs w:val="24"/>
          <w:lang w:val="fr-FR"/>
        </w:rPr>
        <w:t xml:space="preserve">Nous sommes avec M. Etienne </w:t>
      </w:r>
      <w:r w:rsidRPr="00B45929"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  <w:t>Peterschmitt</w:t>
      </w:r>
      <w:r w:rsidRPr="00B45929">
        <w:rPr>
          <w:rFonts w:ascii="Georgia" w:hAnsi="Georgia"/>
          <w:color w:val="365F91" w:themeColor="accent1" w:themeShade="BF"/>
          <w:sz w:val="24"/>
          <w:szCs w:val="24"/>
          <w:lang w:val="fr-FR"/>
        </w:rPr>
        <w:t>, Représentant adjoint de la FAO et fonctionnaire principal chargé de la réponse d'urgence au Yémen.</w:t>
      </w:r>
    </w:p>
    <w:p w:rsidR="00B45929" w:rsidRPr="00B45929" w:rsidRDefault="00B45929">
      <w:pPr>
        <w:rPr>
          <w:sz w:val="24"/>
          <w:szCs w:val="24"/>
          <w:lang w:val="fr-FR"/>
        </w:rPr>
      </w:pP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</w:pPr>
      <w:r w:rsidRPr="00B45929"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  <w:t>Questions</w:t>
      </w:r>
    </w:p>
    <w:p w:rsidR="00B45929" w:rsidRPr="00B45929" w:rsidRDefault="00B45929" w:rsidP="00B45929">
      <w:pPr>
        <w:spacing w:before="100" w:beforeAutospacing="1" w:after="100" w:afterAutospacing="1"/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</w:pPr>
      <w:r w:rsidRPr="00B45929"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  <w:t xml:space="preserve">1/ Pourriez-vous décrire la situation actuelle du conflit au Yémen et la manière dont cela affecte la sécurité alimentaire du pays ? </w:t>
      </w:r>
    </w:p>
    <w:p w:rsidR="00B45929" w:rsidRPr="00B45929" w:rsidRDefault="00B45929" w:rsidP="00B45929">
      <w:pPr>
        <w:spacing w:before="100" w:beforeAutospacing="1" w:after="100" w:afterAutospacing="1"/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</w:pPr>
      <w:r w:rsidRPr="00B45929"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  <w:t xml:space="preserve">2/ Au vu des résultats préliminaires, quelles sont les principales conclusions de la dernière </w:t>
      </w:r>
      <w:r w:rsidRPr="00B45929">
        <w:rPr>
          <w:rFonts w:ascii="Georgia" w:hAnsi="Georgia"/>
          <w:bCs/>
          <w:i/>
          <w:color w:val="365F91" w:themeColor="accent1" w:themeShade="BF"/>
          <w:sz w:val="24"/>
          <w:szCs w:val="24"/>
          <w:lang w:val="fr-FR"/>
        </w:rPr>
        <w:t>Evaluation d’urgence de la sécurité alimentaire et de la nutrition</w:t>
      </w:r>
      <w:r w:rsidRPr="00B45929"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  <w:t xml:space="preserve"> ? </w:t>
      </w:r>
    </w:p>
    <w:p w:rsidR="00B45929" w:rsidRPr="00B45929" w:rsidRDefault="00B45929" w:rsidP="00B45929">
      <w:pPr>
        <w:spacing w:before="100" w:beforeAutospacing="1" w:after="100" w:afterAutospacing="1"/>
        <w:rPr>
          <w:rFonts w:ascii="Georgia" w:hAnsi="Georgia"/>
          <w:bCs/>
          <w:color w:val="215868" w:themeColor="accent5" w:themeShade="80"/>
          <w:sz w:val="24"/>
          <w:szCs w:val="24"/>
          <w:lang w:val="fr-FR"/>
        </w:rPr>
      </w:pPr>
      <w:r w:rsidRPr="00B45929"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  <w:t>3/ Que font la FAO et les autres organisations pour faire face à la</w:t>
      </w:r>
      <w:r w:rsidRPr="00B45929">
        <w:rPr>
          <w:rFonts w:ascii="Georgia" w:hAnsi="Georgia"/>
          <w:bCs/>
          <w:color w:val="215868" w:themeColor="accent5" w:themeShade="80"/>
          <w:sz w:val="24"/>
          <w:szCs w:val="24"/>
          <w:lang w:val="fr-FR"/>
        </w:rPr>
        <w:t xml:space="preserve"> situation ? </w:t>
      </w: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</w:pP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</w:pPr>
      <w:r w:rsidRPr="00B45929"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  <w:t>Conclusion</w:t>
      </w:r>
    </w:p>
    <w:p w:rsidR="00B45929" w:rsidRPr="00B45929" w:rsidRDefault="00B45929" w:rsidP="00B45929">
      <w:pPr>
        <w:spacing w:before="100" w:beforeAutospacing="1" w:after="100" w:afterAutospacing="1"/>
        <w:rPr>
          <w:rFonts w:ascii="Georgia" w:eastAsia="Times New Roman" w:hAnsi="Georgia"/>
          <w:color w:val="365F91" w:themeColor="accent1" w:themeShade="BF"/>
          <w:sz w:val="24"/>
          <w:szCs w:val="24"/>
          <w:lang w:val="fr-FR"/>
        </w:rPr>
      </w:pPr>
      <w:r w:rsidRPr="00B45929">
        <w:rPr>
          <w:rFonts w:ascii="Georgia" w:hAnsi="Georgia"/>
          <w:bCs/>
          <w:color w:val="365F91" w:themeColor="accent1" w:themeShade="BF"/>
          <w:sz w:val="24"/>
          <w:szCs w:val="24"/>
          <w:lang w:val="fr-FR"/>
        </w:rPr>
        <w:t xml:space="preserve">Je vous remercie M. Peterschmitt. </w:t>
      </w: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</w:pPr>
    </w:p>
    <w:p w:rsidR="00B45929" w:rsidRPr="00B45929" w:rsidRDefault="00B45929" w:rsidP="00B45929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fr-FR"/>
        </w:rPr>
      </w:pPr>
    </w:p>
    <w:p w:rsidR="00B45929" w:rsidRPr="00B45929" w:rsidRDefault="00B45929">
      <w:pPr>
        <w:rPr>
          <w:lang w:val="fr-FR"/>
        </w:rPr>
      </w:pPr>
    </w:p>
    <w:sectPr w:rsidR="00B45929" w:rsidRPr="00B45929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5929"/>
    <w:rsid w:val="00034FA1"/>
    <w:rsid w:val="000A2570"/>
    <w:rsid w:val="00213F98"/>
    <w:rsid w:val="002A518F"/>
    <w:rsid w:val="003F29E4"/>
    <w:rsid w:val="00714C57"/>
    <w:rsid w:val="007C7764"/>
    <w:rsid w:val="00906F8A"/>
    <w:rsid w:val="009738C6"/>
    <w:rsid w:val="00B45929"/>
    <w:rsid w:val="00BA12BD"/>
    <w:rsid w:val="00BB2518"/>
    <w:rsid w:val="00BF4E67"/>
    <w:rsid w:val="00C03CED"/>
    <w:rsid w:val="00C4434C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1</cp:revision>
  <dcterms:created xsi:type="dcterms:W3CDTF">2017-02-09T16:39:00Z</dcterms:created>
  <dcterms:modified xsi:type="dcterms:W3CDTF">2017-02-09T16:54:00Z</dcterms:modified>
</cp:coreProperties>
</file>